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F6" w:rsidRPr="000662EB" w:rsidRDefault="00EA32E3" w:rsidP="000662EB">
      <w:pPr>
        <w:jc w:val="both"/>
        <w:rPr>
          <w:rFonts w:ascii="Arial" w:hAnsi="Arial" w:cs="Arial"/>
          <w:b/>
        </w:rPr>
      </w:pPr>
      <w:r w:rsidRPr="000662EB">
        <w:rPr>
          <w:rFonts w:ascii="Arial" w:hAnsi="Arial" w:cs="Arial"/>
          <w:b/>
        </w:rPr>
        <w:t>VE2: Explanation for the after-tax profit of quarter 4.2014 increasing over 10% compared with the same period of 2013</w:t>
      </w:r>
    </w:p>
    <w:p w:rsidR="00EA32E3" w:rsidRDefault="00EA32E3" w:rsidP="0006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26/01/2015, Vietnam Electricity Construction 2 Joint Stock Company announced the explanation for the after-tax profit of quarter 4.2014 increasing over 10% compared with the same period of 2013 as follows:</w:t>
      </w:r>
    </w:p>
    <w:p w:rsidR="00EA32E3" w:rsidRDefault="00BF5221" w:rsidP="0006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after-</w:t>
      </w:r>
      <w:r w:rsidR="003F1FFC">
        <w:rPr>
          <w:rFonts w:ascii="Arial" w:hAnsi="Arial" w:cs="Arial"/>
        </w:rPr>
        <w:t xml:space="preserve">tax profit in quarter 4.2014 </w:t>
      </w:r>
      <w:r w:rsidR="00382B3F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VND 1,374,186,006</w:t>
      </w:r>
      <w:r w:rsidR="00756405">
        <w:rPr>
          <w:rFonts w:ascii="Arial" w:hAnsi="Arial" w:cs="Arial"/>
        </w:rPr>
        <w:t>,</w:t>
      </w:r>
      <w:r w:rsidR="00195560">
        <w:rPr>
          <w:rFonts w:ascii="Arial" w:hAnsi="Arial" w:cs="Arial"/>
        </w:rPr>
        <w:t xml:space="preserve"> equal to 48.24% of after-tax p</w:t>
      </w:r>
      <w:r w:rsidR="00756405">
        <w:rPr>
          <w:rFonts w:ascii="Arial" w:hAnsi="Arial" w:cs="Arial"/>
        </w:rPr>
        <w:t>rofit in</w:t>
      </w:r>
      <w:r w:rsidR="00195560">
        <w:rPr>
          <w:rFonts w:ascii="Arial" w:hAnsi="Arial" w:cs="Arial"/>
        </w:rPr>
        <w:t xml:space="preserve"> quarter 4.2013 (</w:t>
      </w:r>
      <w:r>
        <w:rPr>
          <w:rFonts w:ascii="Arial" w:hAnsi="Arial" w:cs="Arial"/>
        </w:rPr>
        <w:t>VND 2,848,211,118</w:t>
      </w:r>
      <w:r w:rsidR="00195560">
        <w:rPr>
          <w:rFonts w:ascii="Arial" w:hAnsi="Arial" w:cs="Arial"/>
        </w:rPr>
        <w:t>).</w:t>
      </w:r>
      <w:r w:rsidR="00756405">
        <w:rPr>
          <w:rFonts w:ascii="Arial" w:hAnsi="Arial" w:cs="Arial"/>
        </w:rPr>
        <w:t xml:space="preserve"> Because:</w:t>
      </w:r>
    </w:p>
    <w:p w:rsidR="00756405" w:rsidRDefault="003F1FFC" w:rsidP="0006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Revenue in quarter 4.2014 </w:t>
      </w:r>
      <w:r w:rsidR="00382B3F">
        <w:rPr>
          <w:rFonts w:ascii="Arial" w:hAnsi="Arial" w:cs="Arial"/>
        </w:rPr>
        <w:t>was</w:t>
      </w:r>
      <w:r w:rsidR="00756405">
        <w:rPr>
          <w:rFonts w:ascii="Arial" w:hAnsi="Arial" w:cs="Arial"/>
        </w:rPr>
        <w:t xml:space="preserve"> equal to 41.7% in comparison with the same period of year 2013 s</w:t>
      </w:r>
      <w:r w:rsidR="00382B3F">
        <w:rPr>
          <w:rFonts w:ascii="Arial" w:hAnsi="Arial" w:cs="Arial"/>
        </w:rPr>
        <w:t>o the after-tax profit decreased</w:t>
      </w:r>
      <w:r w:rsidR="002D4808">
        <w:rPr>
          <w:rFonts w:ascii="Arial" w:hAnsi="Arial" w:cs="Arial"/>
        </w:rPr>
        <w:t>.</w:t>
      </w:r>
    </w:p>
    <w:p w:rsidR="002D4808" w:rsidRDefault="002D4808" w:rsidP="0006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Financial cost in quarter 4.2014 </w:t>
      </w:r>
      <w:r w:rsidR="00382B3F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lower than in quarter 4 of y</w:t>
      </w:r>
      <w:r w:rsidR="00382B3F">
        <w:rPr>
          <w:rFonts w:ascii="Arial" w:hAnsi="Arial" w:cs="Arial"/>
        </w:rPr>
        <w:t>ear 2013 so the profit increased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2D4808" w:rsidRDefault="002D4808" w:rsidP="0006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Other incomes</w:t>
      </w:r>
      <w:r w:rsidR="003F1FFC">
        <w:rPr>
          <w:rFonts w:ascii="Arial" w:hAnsi="Arial" w:cs="Arial"/>
        </w:rPr>
        <w:t xml:space="preserve"> in quarter 4.2014 increase</w:t>
      </w:r>
      <w:r w:rsidR="00382B3F">
        <w:rPr>
          <w:rFonts w:ascii="Arial" w:hAnsi="Arial" w:cs="Arial"/>
        </w:rPr>
        <w:t>d</w:t>
      </w:r>
      <w:r w:rsidR="003F1FFC">
        <w:rPr>
          <w:rFonts w:ascii="Arial" w:hAnsi="Arial" w:cs="Arial"/>
        </w:rPr>
        <w:t xml:space="preserve"> over the same period of year 2013 s</w:t>
      </w:r>
      <w:r w:rsidR="00382B3F">
        <w:rPr>
          <w:rFonts w:ascii="Arial" w:hAnsi="Arial" w:cs="Arial"/>
        </w:rPr>
        <w:t>o the after-tax profit increased</w:t>
      </w:r>
    </w:p>
    <w:p w:rsidR="00581BED" w:rsidRDefault="00382B3F" w:rsidP="0006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Consolidating</w:t>
      </w:r>
      <w:r w:rsidR="00581BED">
        <w:rPr>
          <w:rFonts w:ascii="Arial" w:hAnsi="Arial" w:cs="Arial"/>
        </w:rPr>
        <w:t xml:space="preserve"> all earnings in the income statement of quarter 4.2014</w:t>
      </w:r>
      <w:r>
        <w:rPr>
          <w:rFonts w:ascii="Arial" w:hAnsi="Arial" w:cs="Arial"/>
        </w:rPr>
        <w:t>, the after-tax profit decreased</w:t>
      </w:r>
      <w:r w:rsidR="00581BED">
        <w:rPr>
          <w:rFonts w:ascii="Arial" w:hAnsi="Arial" w:cs="Arial"/>
        </w:rPr>
        <w:t xml:space="preserve"> 58.3% in comparison with the same period of year 2013.</w:t>
      </w:r>
    </w:p>
    <w:p w:rsidR="00581BED" w:rsidRDefault="00DA1F10" w:rsidP="0006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because revenues in 2014 </w:t>
      </w:r>
      <w:r w:rsidR="00CF3364">
        <w:rPr>
          <w:rFonts w:ascii="Arial" w:hAnsi="Arial" w:cs="Arial"/>
        </w:rPr>
        <w:t xml:space="preserve">were recorded </w:t>
      </w:r>
      <w:r w:rsidR="00541C86">
        <w:rPr>
          <w:rFonts w:ascii="Arial" w:hAnsi="Arial" w:cs="Arial"/>
        </w:rPr>
        <w:t>steadily</w:t>
      </w:r>
      <w:r w:rsidR="00CF3364">
        <w:rPr>
          <w:rFonts w:ascii="Arial" w:hAnsi="Arial" w:cs="Arial"/>
        </w:rPr>
        <w:t xml:space="preserve"> in each quarter while </w:t>
      </w:r>
      <w:r w:rsidR="00541C86">
        <w:rPr>
          <w:rFonts w:ascii="Arial" w:hAnsi="Arial" w:cs="Arial"/>
        </w:rPr>
        <w:t xml:space="preserve">they </w:t>
      </w:r>
      <w:r w:rsidR="00CF3364">
        <w:rPr>
          <w:rFonts w:ascii="Arial" w:hAnsi="Arial" w:cs="Arial"/>
        </w:rPr>
        <w:t>were mainly recorded in quarter 4</w:t>
      </w:r>
      <w:r w:rsidR="00541C86">
        <w:rPr>
          <w:rFonts w:ascii="Arial" w:hAnsi="Arial" w:cs="Arial"/>
        </w:rPr>
        <w:t xml:space="preserve"> of 2013</w:t>
      </w:r>
      <w:r w:rsidR="00CF3364">
        <w:rPr>
          <w:rFonts w:ascii="Arial" w:hAnsi="Arial" w:cs="Arial"/>
        </w:rPr>
        <w:t xml:space="preserve"> so </w:t>
      </w:r>
      <w:r w:rsidR="00EB5381">
        <w:rPr>
          <w:rFonts w:ascii="Arial" w:hAnsi="Arial" w:cs="Arial"/>
        </w:rPr>
        <w:t>there is a difference.</w:t>
      </w:r>
    </w:p>
    <w:p w:rsidR="00EB5381" w:rsidRDefault="00EB5381" w:rsidP="000662EB">
      <w:pPr>
        <w:jc w:val="both"/>
        <w:rPr>
          <w:rFonts w:ascii="Arial" w:hAnsi="Arial" w:cs="Arial"/>
        </w:rPr>
      </w:pPr>
    </w:p>
    <w:p w:rsidR="00195560" w:rsidRPr="00EA32E3" w:rsidRDefault="00195560" w:rsidP="000662EB">
      <w:pPr>
        <w:jc w:val="both"/>
        <w:rPr>
          <w:rFonts w:ascii="Arial" w:hAnsi="Arial" w:cs="Arial"/>
        </w:rPr>
      </w:pPr>
    </w:p>
    <w:sectPr w:rsidR="00195560" w:rsidRPr="00EA32E3" w:rsidSect="00BE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70FF"/>
    <w:rsid w:val="000662EB"/>
    <w:rsid w:val="00195560"/>
    <w:rsid w:val="001B54B4"/>
    <w:rsid w:val="002D4808"/>
    <w:rsid w:val="00382B3F"/>
    <w:rsid w:val="003F1FFC"/>
    <w:rsid w:val="00541C86"/>
    <w:rsid w:val="00581BED"/>
    <w:rsid w:val="00756405"/>
    <w:rsid w:val="009E70FF"/>
    <w:rsid w:val="00BE7C28"/>
    <w:rsid w:val="00BF5221"/>
    <w:rsid w:val="00CF3364"/>
    <w:rsid w:val="00DA1F10"/>
    <w:rsid w:val="00E13AF6"/>
    <w:rsid w:val="00EA32E3"/>
    <w:rsid w:val="00EB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VHVN</dc:creator>
  <cp:keywords/>
  <dc:description/>
  <cp:lastModifiedBy>lythanhyen</cp:lastModifiedBy>
  <cp:revision>4</cp:revision>
  <dcterms:created xsi:type="dcterms:W3CDTF">2015-01-29T06:17:00Z</dcterms:created>
  <dcterms:modified xsi:type="dcterms:W3CDTF">2015-01-30T02:13:00Z</dcterms:modified>
</cp:coreProperties>
</file>